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D695A" w14:textId="77777777" w:rsidR="00482F38" w:rsidRDefault="00482F38"/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7E1E7F6A" w:rsidR="000972EF" w:rsidRPr="000972EF" w:rsidRDefault="00BD2094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 xml:space="preserve">Tibetský </w:t>
            </w: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španěl</w:t>
            </w:r>
            <w:proofErr w:type="spellEnd"/>
            <w:r w:rsidR="00482F38">
              <w:rPr>
                <w:rFonts w:ascii="Microsoft Sans Serif" w:hAnsi="Microsoft Sans Serif" w:cs="Microsoft Sans Serif"/>
                <w:sz w:val="36"/>
                <w:szCs w:val="48"/>
              </w:rPr>
              <w:t>/</w:t>
            </w:r>
            <w:proofErr w:type="spellStart"/>
            <w:r w:rsidR="00482F38">
              <w:rPr>
                <w:rFonts w:ascii="Microsoft Sans Serif" w:hAnsi="Microsoft Sans Serif" w:cs="Microsoft Sans Serif"/>
                <w:sz w:val="36"/>
                <w:szCs w:val="48"/>
              </w:rPr>
              <w:t>Tibet</w:t>
            </w:r>
            <w:r w:rsidR="007E45E5">
              <w:rPr>
                <w:rFonts w:ascii="Microsoft Sans Serif" w:hAnsi="Microsoft Sans Serif" w:cs="Microsoft Sans Serif"/>
                <w:sz w:val="36"/>
                <w:szCs w:val="48"/>
              </w:rPr>
              <w:t>i</w:t>
            </w:r>
            <w:r w:rsidR="00482F38">
              <w:rPr>
                <w:rFonts w:ascii="Microsoft Sans Serif" w:hAnsi="Microsoft Sans Serif" w:cs="Microsoft Sans Serif"/>
                <w:sz w:val="36"/>
                <w:szCs w:val="48"/>
              </w:rPr>
              <w:t>an</w:t>
            </w:r>
            <w:proofErr w:type="spellEnd"/>
            <w:r w:rsidR="00482F38">
              <w:rPr>
                <w:rFonts w:ascii="Microsoft Sans Serif" w:hAnsi="Microsoft Sans Serif" w:cs="Microsoft Sans Serif"/>
                <w:sz w:val="36"/>
                <w:szCs w:val="48"/>
              </w:rPr>
              <w:t xml:space="preserve"> </w:t>
            </w:r>
            <w:proofErr w:type="spellStart"/>
            <w:r w:rsidR="00482F38">
              <w:rPr>
                <w:rFonts w:ascii="Microsoft Sans Serif" w:hAnsi="Microsoft Sans Serif" w:cs="Microsoft Sans Serif"/>
                <w:sz w:val="36"/>
                <w:szCs w:val="48"/>
              </w:rPr>
              <w:t>spaniel</w:t>
            </w:r>
            <w:proofErr w:type="spellEnd"/>
          </w:p>
        </w:tc>
        <w:tc>
          <w:tcPr>
            <w:tcW w:w="4549" w:type="dxa"/>
          </w:tcPr>
          <w:p w14:paraId="7F02FD12" w14:textId="21815D7B" w:rsidR="000972EF" w:rsidRPr="000972EF" w:rsidRDefault="00D256A7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</w:rPr>
              <w:drawing>
                <wp:inline distT="0" distB="0" distL="0" distR="0" wp14:anchorId="10030D0A" wp14:editId="23D445AA">
                  <wp:extent cx="2575560" cy="1783080"/>
                  <wp:effectExtent l="0" t="0" r="0" b="7620"/>
                  <wp:docPr id="1496942665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5560" cy="1783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7AEBFF89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45"/>
        <w:gridCol w:w="2051"/>
        <w:gridCol w:w="2139"/>
        <w:gridCol w:w="2050"/>
        <w:gridCol w:w="2061"/>
      </w:tblGrid>
      <w:tr w:rsidR="005D3118" w14:paraId="0DBBDAB2" w14:textId="77777777" w:rsidTr="00482F38">
        <w:trPr>
          <w:trHeight w:val="873"/>
        </w:trPr>
        <w:tc>
          <w:tcPr>
            <w:tcW w:w="845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51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139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50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61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5D3118" w14:paraId="5C9765AD" w14:textId="77777777" w:rsidTr="007E45E5">
        <w:trPr>
          <w:cantSplit/>
          <w:trHeight w:val="1134"/>
        </w:trPr>
        <w:tc>
          <w:tcPr>
            <w:tcW w:w="845" w:type="dxa"/>
            <w:vAlign w:val="center"/>
          </w:tcPr>
          <w:p w14:paraId="7AC1976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051" w:type="dxa"/>
          </w:tcPr>
          <w:p w14:paraId="6FD977B2" w14:textId="42AB8741" w:rsidR="000972EF" w:rsidRPr="0004223C" w:rsidRDefault="00AC564A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proofErr w:type="spellStart"/>
            <w:r w:rsidRPr="00AC564A">
              <w:rPr>
                <w:rFonts w:ascii="Microsoft Sans Serif" w:hAnsi="Microsoft Sans Serif" w:cs="Microsoft Sans Serif"/>
                <w:sz w:val="22"/>
                <w:szCs w:val="32"/>
              </w:rPr>
              <w:t>Mi</w:t>
            </w:r>
            <w:r w:rsidR="00F8699C">
              <w:rPr>
                <w:rFonts w:ascii="Microsoft Sans Serif" w:hAnsi="Microsoft Sans Serif" w:cs="Microsoft Sans Serif"/>
                <w:sz w:val="22"/>
                <w:szCs w:val="32"/>
              </w:rPr>
              <w:t>k</w:t>
            </w:r>
            <w:r w:rsidRPr="00AC564A">
              <w:rPr>
                <w:rFonts w:ascii="Microsoft Sans Serif" w:hAnsi="Microsoft Sans Serif" w:cs="Microsoft Sans Serif"/>
                <w:sz w:val="22"/>
                <w:szCs w:val="32"/>
              </w:rPr>
              <w:t>ro</w:t>
            </w:r>
            <w:r w:rsidR="00F8699C">
              <w:rPr>
                <w:rFonts w:ascii="Microsoft Sans Serif" w:hAnsi="Microsoft Sans Serif" w:cs="Microsoft Sans Serif"/>
                <w:sz w:val="22"/>
                <w:szCs w:val="32"/>
              </w:rPr>
              <w:t>ftalmie</w:t>
            </w:r>
            <w:proofErr w:type="spellEnd"/>
          </w:p>
        </w:tc>
        <w:tc>
          <w:tcPr>
            <w:tcW w:w="2139" w:type="dxa"/>
          </w:tcPr>
          <w:p w14:paraId="04D1D37D" w14:textId="79DAA9CF" w:rsidR="000972EF" w:rsidRPr="00865185" w:rsidRDefault="00F8699C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Spojeno s 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multiokulárním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postižením</w:t>
            </w:r>
          </w:p>
        </w:tc>
        <w:tc>
          <w:tcPr>
            <w:tcW w:w="2050" w:type="dxa"/>
          </w:tcPr>
          <w:p w14:paraId="00AB2493" w14:textId="335D5969" w:rsidR="000972EF" w:rsidRPr="00865185" w:rsidRDefault="005F2F21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</w:t>
            </w:r>
            <w:r w:rsidR="00DA0253">
              <w:rPr>
                <w:rFonts w:ascii="Microsoft Sans Serif" w:hAnsi="Microsoft Sans Serif" w:cs="Microsoft Sans Serif"/>
                <w:sz w:val="22"/>
                <w:szCs w:val="32"/>
              </w:rPr>
              <w:t xml:space="preserve">odinná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pre</w:t>
            </w:r>
            <w:r w:rsidR="00DA0253">
              <w:rPr>
                <w:rFonts w:ascii="Microsoft Sans Serif" w:hAnsi="Microsoft Sans Serif" w:cs="Microsoft Sans Serif"/>
                <w:sz w:val="22"/>
                <w:szCs w:val="32"/>
              </w:rPr>
              <w:t>dispozice</w:t>
            </w:r>
          </w:p>
        </w:tc>
        <w:tc>
          <w:tcPr>
            <w:tcW w:w="2061" w:type="dxa"/>
          </w:tcPr>
          <w:p w14:paraId="40A6DDCA" w14:textId="0B88A70F" w:rsidR="000972EF" w:rsidRPr="00482F38" w:rsidRDefault="007E45E5" w:rsidP="007E45E5">
            <w:pPr>
              <w:jc w:val="center"/>
              <w:rPr>
                <w:rFonts w:ascii="Microsoft Sans Serif" w:hAnsi="Microsoft Sans Serif" w:cs="Microsoft Sans Serif"/>
                <w:sz w:val="28"/>
                <w:szCs w:val="28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5D3118" w14:paraId="3949BCFD" w14:textId="77777777" w:rsidTr="007E45E5">
        <w:trPr>
          <w:cantSplit/>
          <w:trHeight w:val="1134"/>
        </w:trPr>
        <w:tc>
          <w:tcPr>
            <w:tcW w:w="845" w:type="dxa"/>
            <w:vAlign w:val="center"/>
          </w:tcPr>
          <w:p w14:paraId="3724743E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051" w:type="dxa"/>
          </w:tcPr>
          <w:p w14:paraId="0C8C3290" w14:textId="6AEB76D4" w:rsidR="000972EF" w:rsidRPr="00C94435" w:rsidRDefault="00DA0253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 w:rsidRPr="00DA0253">
              <w:rPr>
                <w:rFonts w:ascii="Microsoft Sans Serif" w:hAnsi="Microsoft Sans Serif" w:cs="Microsoft Sans Serif"/>
                <w:sz w:val="22"/>
                <w:szCs w:val="32"/>
              </w:rPr>
              <w:t>Entropi</w:t>
            </w:r>
            <w:r w:rsidR="00F8699C">
              <w:rPr>
                <w:rFonts w:ascii="Microsoft Sans Serif" w:hAnsi="Microsoft Sans Serif" w:cs="Microsoft Sans Serif"/>
                <w:sz w:val="22"/>
                <w:szCs w:val="32"/>
              </w:rPr>
              <w:t>um</w:t>
            </w:r>
          </w:p>
        </w:tc>
        <w:tc>
          <w:tcPr>
            <w:tcW w:w="2139" w:type="dxa"/>
          </w:tcPr>
          <w:p w14:paraId="797C6F16" w14:textId="10BC162D" w:rsidR="000972EF" w:rsidRPr="00865185" w:rsidRDefault="00780C9D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Zejména v</w:t>
            </w:r>
            <w:r w:rsidR="00B0542E">
              <w:rPr>
                <w:rFonts w:ascii="Microsoft Sans Serif" w:hAnsi="Microsoft Sans Serif" w:cs="Microsoft Sans Serif"/>
                <w:sz w:val="22"/>
                <w:szCs w:val="32"/>
              </w:rPr>
              <w:t>nitřní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koutek </w:t>
            </w:r>
            <w:r w:rsidR="00B0542E">
              <w:rPr>
                <w:rFonts w:ascii="Microsoft Sans Serif" w:hAnsi="Microsoft Sans Serif" w:cs="Microsoft Sans Serif"/>
                <w:sz w:val="22"/>
                <w:szCs w:val="32"/>
              </w:rPr>
              <w:t>spodn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ího víčka, spojeno s nadměrným slzením</w:t>
            </w:r>
          </w:p>
        </w:tc>
        <w:tc>
          <w:tcPr>
            <w:tcW w:w="2050" w:type="dxa"/>
          </w:tcPr>
          <w:p w14:paraId="35BEA8B6" w14:textId="660E2441" w:rsidR="000972EF" w:rsidRPr="00865185" w:rsidRDefault="00482F38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1" w:type="dxa"/>
          </w:tcPr>
          <w:p w14:paraId="6E5B228F" w14:textId="1AE5A776" w:rsidR="000972EF" w:rsidRPr="00482F38" w:rsidRDefault="007E45E5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</w:t>
            </w:r>
            <w:r w:rsidR="00482F38">
              <w:rPr>
                <w:rFonts w:ascii="Microsoft Sans Serif" w:hAnsi="Microsoft Sans Serif" w:cs="Microsoft Sans Serif"/>
                <w:sz w:val="22"/>
                <w:szCs w:val="32"/>
              </w:rPr>
              <w:t>hov n</w:t>
            </w:r>
            <w:r w:rsidR="00482F38"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a zvážení, v případě zaškrtnutí políčka „závažný/severe“ </w:t>
            </w:r>
            <w:r w:rsidR="00482F38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5D3118" w14:paraId="34A2F2DB" w14:textId="77777777" w:rsidTr="007E45E5">
        <w:trPr>
          <w:cantSplit/>
          <w:trHeight w:val="1134"/>
        </w:trPr>
        <w:tc>
          <w:tcPr>
            <w:tcW w:w="845" w:type="dxa"/>
            <w:vAlign w:val="center"/>
          </w:tcPr>
          <w:p w14:paraId="5CE4054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051" w:type="dxa"/>
          </w:tcPr>
          <w:p w14:paraId="32AA9C87" w14:textId="77561F79" w:rsidR="000972EF" w:rsidRPr="00C94435" w:rsidRDefault="0084728F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 w:rsidRPr="0084728F">
              <w:rPr>
                <w:rFonts w:ascii="Microsoft Sans Serif" w:hAnsi="Microsoft Sans Serif" w:cs="Microsoft Sans Serif"/>
                <w:sz w:val="22"/>
                <w:szCs w:val="32"/>
              </w:rPr>
              <w:t>Distichi</w:t>
            </w:r>
            <w:r w:rsidR="005F2F21">
              <w:rPr>
                <w:rFonts w:ascii="Microsoft Sans Serif" w:hAnsi="Microsoft Sans Serif" w:cs="Microsoft Sans Serif"/>
                <w:sz w:val="22"/>
                <w:szCs w:val="32"/>
              </w:rPr>
              <w:t>áza</w:t>
            </w:r>
          </w:p>
        </w:tc>
        <w:tc>
          <w:tcPr>
            <w:tcW w:w="2139" w:type="dxa"/>
          </w:tcPr>
          <w:p w14:paraId="5643C1EE" w14:textId="10DC187B" w:rsidR="000972EF" w:rsidRPr="00865185" w:rsidRDefault="005F2F21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Riziko rohovkových vředů</w:t>
            </w:r>
          </w:p>
        </w:tc>
        <w:tc>
          <w:tcPr>
            <w:tcW w:w="2050" w:type="dxa"/>
          </w:tcPr>
          <w:p w14:paraId="0073ADF8" w14:textId="6FD3E652" w:rsidR="000972EF" w:rsidRPr="00865185" w:rsidRDefault="007E45E5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1" w:type="dxa"/>
          </w:tcPr>
          <w:p w14:paraId="70E5A2C9" w14:textId="0F098066" w:rsidR="000972EF" w:rsidRPr="00482F38" w:rsidRDefault="007E45E5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</w:t>
            </w:r>
            <w:r w:rsidR="00482F38">
              <w:rPr>
                <w:rFonts w:ascii="Microsoft Sans Serif" w:hAnsi="Microsoft Sans Serif" w:cs="Microsoft Sans Serif"/>
                <w:sz w:val="22"/>
                <w:szCs w:val="32"/>
              </w:rPr>
              <w:t>hov n</w:t>
            </w:r>
            <w:r w:rsidR="00482F38"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a zvážení, v případě zaškrtnutí políčka „závažný/severe“ </w:t>
            </w:r>
            <w:r w:rsidR="00482F38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5D3118" w14:paraId="3EBF8B2B" w14:textId="77777777" w:rsidTr="007E45E5">
        <w:trPr>
          <w:cantSplit/>
          <w:trHeight w:val="1134"/>
        </w:trPr>
        <w:tc>
          <w:tcPr>
            <w:tcW w:w="845" w:type="dxa"/>
            <w:vAlign w:val="center"/>
          </w:tcPr>
          <w:p w14:paraId="6A4B87E9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051" w:type="dxa"/>
          </w:tcPr>
          <w:p w14:paraId="6EA9D301" w14:textId="491024E7" w:rsidR="000972EF" w:rsidRPr="008E050F" w:rsidRDefault="00761A1D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Trichiáza</w:t>
            </w:r>
          </w:p>
        </w:tc>
        <w:tc>
          <w:tcPr>
            <w:tcW w:w="2139" w:type="dxa"/>
          </w:tcPr>
          <w:p w14:paraId="0410B3A5" w14:textId="42B2C2FF" w:rsidR="000972EF" w:rsidRPr="00865185" w:rsidRDefault="00761A1D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Nosní řasa a karunkuly</w:t>
            </w:r>
          </w:p>
        </w:tc>
        <w:tc>
          <w:tcPr>
            <w:tcW w:w="2050" w:type="dxa"/>
          </w:tcPr>
          <w:p w14:paraId="0FC8722C" w14:textId="26D6D989" w:rsidR="000972EF" w:rsidRPr="00865185" w:rsidRDefault="00761A1D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Polygenní dědičnost</w:t>
            </w:r>
          </w:p>
        </w:tc>
        <w:tc>
          <w:tcPr>
            <w:tcW w:w="2061" w:type="dxa"/>
          </w:tcPr>
          <w:p w14:paraId="17D0C26D" w14:textId="6CB20A33" w:rsidR="000972EF" w:rsidRPr="00482F38" w:rsidRDefault="007E45E5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</w:t>
            </w:r>
            <w:r w:rsidR="00482F38">
              <w:rPr>
                <w:rFonts w:ascii="Microsoft Sans Serif" w:hAnsi="Microsoft Sans Serif" w:cs="Microsoft Sans Serif"/>
                <w:sz w:val="22"/>
                <w:szCs w:val="32"/>
              </w:rPr>
              <w:t>hov n</w:t>
            </w:r>
            <w:r w:rsidR="00482F38"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a zvážení, v případě zaškrtnutí políčka „závažný/severe“ </w:t>
            </w:r>
            <w:r w:rsidR="00482F38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5D3118" w14:paraId="10A935A8" w14:textId="77777777" w:rsidTr="007E45E5">
        <w:trPr>
          <w:cantSplit/>
          <w:trHeight w:val="1134"/>
        </w:trPr>
        <w:tc>
          <w:tcPr>
            <w:tcW w:w="845" w:type="dxa"/>
            <w:vAlign w:val="center"/>
          </w:tcPr>
          <w:p w14:paraId="554AB39B" w14:textId="77777777" w:rsidR="00865185" w:rsidRDefault="00865185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051" w:type="dxa"/>
          </w:tcPr>
          <w:p w14:paraId="2DD929FC" w14:textId="08B3A766" w:rsidR="00FE0F58" w:rsidRPr="001843E3" w:rsidRDefault="00EA4250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 w:rsidRPr="00EA4250">
              <w:rPr>
                <w:rFonts w:ascii="Microsoft Sans Serif" w:hAnsi="Microsoft Sans Serif" w:cs="Microsoft Sans Serif"/>
                <w:sz w:val="22"/>
                <w:szCs w:val="32"/>
              </w:rPr>
              <w:t>Persistent</w:t>
            </w:r>
            <w:r w:rsidR="003302E4">
              <w:rPr>
                <w:rFonts w:ascii="Microsoft Sans Serif" w:hAnsi="Microsoft Sans Serif" w:cs="Microsoft Sans Serif"/>
                <w:sz w:val="22"/>
                <w:szCs w:val="32"/>
              </w:rPr>
              <w:t>ní</w:t>
            </w:r>
            <w:r w:rsidRPr="00EA4250">
              <w:rPr>
                <w:rFonts w:ascii="Microsoft Sans Serif" w:hAnsi="Microsoft Sans Serif" w:cs="Microsoft Sans Serif"/>
                <w:sz w:val="22"/>
                <w:szCs w:val="32"/>
              </w:rPr>
              <w:t xml:space="preserve"> pupil</w:t>
            </w:r>
            <w:r w:rsidR="003302E4">
              <w:rPr>
                <w:rFonts w:ascii="Microsoft Sans Serif" w:hAnsi="Microsoft Sans Serif" w:cs="Microsoft Sans Serif"/>
                <w:sz w:val="22"/>
                <w:szCs w:val="32"/>
              </w:rPr>
              <w:t>ární membrán</w:t>
            </w:r>
            <w:r w:rsidR="00753EEE">
              <w:rPr>
                <w:rFonts w:ascii="Microsoft Sans Serif" w:hAnsi="Microsoft Sans Serif" w:cs="Microsoft Sans Serif"/>
                <w:sz w:val="22"/>
                <w:szCs w:val="32"/>
              </w:rPr>
              <w:t>a</w:t>
            </w:r>
            <w:r w:rsidR="007E45E5">
              <w:rPr>
                <w:rFonts w:ascii="Microsoft Sans Serif" w:hAnsi="Microsoft Sans Serif" w:cs="Microsoft Sans Serif"/>
                <w:sz w:val="22"/>
                <w:szCs w:val="32"/>
              </w:rPr>
              <w:t xml:space="preserve"> (PPM)</w:t>
            </w:r>
          </w:p>
        </w:tc>
        <w:tc>
          <w:tcPr>
            <w:tcW w:w="2139" w:type="dxa"/>
          </w:tcPr>
          <w:p w14:paraId="4A95C5F6" w14:textId="77777777" w:rsidR="007E45E5" w:rsidRDefault="007E45E5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EA4250">
              <w:rPr>
                <w:rFonts w:ascii="Microsoft Sans Serif" w:hAnsi="Microsoft Sans Serif" w:cs="Microsoft Sans Serif"/>
                <w:sz w:val="22"/>
                <w:szCs w:val="32"/>
              </w:rPr>
              <w:t>iris to iris</w:t>
            </w:r>
          </w:p>
          <w:p w14:paraId="7BFA980A" w14:textId="77777777" w:rsidR="007E45E5" w:rsidRDefault="007E45E5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F2C78DE" w14:textId="2C23DD0C" w:rsidR="00CF01F5" w:rsidRPr="00865185" w:rsidRDefault="007E45E5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pigmentové skvrnky na předním pouzdru čočky</w:t>
            </w:r>
          </w:p>
        </w:tc>
        <w:tc>
          <w:tcPr>
            <w:tcW w:w="2050" w:type="dxa"/>
          </w:tcPr>
          <w:p w14:paraId="6825D20F" w14:textId="458E37DE" w:rsidR="00B472C3" w:rsidRPr="00865185" w:rsidRDefault="007E45E5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1" w:type="dxa"/>
          </w:tcPr>
          <w:p w14:paraId="562D451C" w14:textId="2D94729E" w:rsidR="00121D1B" w:rsidRPr="00AB3D4F" w:rsidRDefault="00121D1B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  <w:r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  <w:t>2</w:t>
            </w:r>
          </w:p>
          <w:p w14:paraId="3176A113" w14:textId="77777777" w:rsidR="00121D1B" w:rsidRDefault="00121D1B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0E1FC44" w14:textId="77777777" w:rsidR="003302E4" w:rsidRDefault="00482F38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Bez zápisu do certifikátu</w:t>
            </w:r>
          </w:p>
          <w:p w14:paraId="0DF87B92" w14:textId="2E8F59C2" w:rsidR="00482F38" w:rsidRPr="00865185" w:rsidRDefault="00482F38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bez omezení</w:t>
            </w:r>
          </w:p>
        </w:tc>
      </w:tr>
      <w:tr w:rsidR="005D3118" w14:paraId="24CB0390" w14:textId="77777777" w:rsidTr="007E45E5">
        <w:trPr>
          <w:cantSplit/>
          <w:trHeight w:val="1134"/>
        </w:trPr>
        <w:tc>
          <w:tcPr>
            <w:tcW w:w="845" w:type="dxa"/>
            <w:vAlign w:val="center"/>
          </w:tcPr>
          <w:p w14:paraId="467C288D" w14:textId="77777777" w:rsidR="00865185" w:rsidRDefault="00865185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2051" w:type="dxa"/>
          </w:tcPr>
          <w:p w14:paraId="242C7DBE" w14:textId="08624191" w:rsidR="00865185" w:rsidRPr="00E63E7B" w:rsidRDefault="005C56CE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139" w:type="dxa"/>
          </w:tcPr>
          <w:p w14:paraId="59E0B7AA" w14:textId="36594942" w:rsidR="00865185" w:rsidRPr="00865185" w:rsidRDefault="007B26BE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V 1-2 letech</w:t>
            </w:r>
            <w:r w:rsidR="005C56CE" w:rsidRPr="005C56CE">
              <w:rPr>
                <w:rFonts w:ascii="Microsoft Sans Serif" w:hAnsi="Microsoft Sans Serif" w:cs="Microsoft Sans Serif"/>
                <w:sz w:val="22"/>
                <w:szCs w:val="32"/>
              </w:rPr>
              <w:t>, posterior</w:t>
            </w:r>
            <w:r w:rsidR="00C21F7F">
              <w:rPr>
                <w:rFonts w:ascii="Microsoft Sans Serif" w:hAnsi="Microsoft Sans Serif" w:cs="Microsoft Sans Serif"/>
                <w:sz w:val="22"/>
                <w:szCs w:val="32"/>
              </w:rPr>
              <w:t>ní</w:t>
            </w:r>
            <w:r w:rsidR="005C56CE" w:rsidRPr="005C56CE">
              <w:rPr>
                <w:rFonts w:ascii="Microsoft Sans Serif" w:hAnsi="Microsoft Sans Serif" w:cs="Microsoft Sans Serif"/>
                <w:sz w:val="22"/>
                <w:szCs w:val="32"/>
              </w:rPr>
              <w:t>, nu</w:t>
            </w:r>
            <w:r w:rsidR="00C21F7F">
              <w:rPr>
                <w:rFonts w:ascii="Microsoft Sans Serif" w:hAnsi="Microsoft Sans Serif" w:cs="Microsoft Sans Serif"/>
                <w:sz w:val="22"/>
                <w:szCs w:val="32"/>
              </w:rPr>
              <w:t>k</w:t>
            </w:r>
            <w:r w:rsidR="005C56CE" w:rsidRPr="005C56CE">
              <w:rPr>
                <w:rFonts w:ascii="Microsoft Sans Serif" w:hAnsi="Microsoft Sans Serif" w:cs="Microsoft Sans Serif"/>
                <w:sz w:val="22"/>
                <w:szCs w:val="32"/>
              </w:rPr>
              <w:t>le</w:t>
            </w:r>
            <w:r w:rsidR="00C21F7F">
              <w:rPr>
                <w:rFonts w:ascii="Microsoft Sans Serif" w:hAnsi="Microsoft Sans Serif" w:cs="Microsoft Sans Serif"/>
                <w:sz w:val="22"/>
                <w:szCs w:val="32"/>
              </w:rPr>
              <w:t>ární</w:t>
            </w:r>
            <w:r w:rsidR="003D280D">
              <w:rPr>
                <w:rFonts w:ascii="Microsoft Sans Serif" w:hAnsi="Microsoft Sans Serif" w:cs="Microsoft Sans Serif"/>
                <w:sz w:val="22"/>
                <w:szCs w:val="32"/>
              </w:rPr>
              <w:t xml:space="preserve"> nebo</w:t>
            </w:r>
            <w:r w:rsidR="005C56CE" w:rsidRPr="005C56CE">
              <w:rPr>
                <w:rFonts w:ascii="Microsoft Sans Serif" w:hAnsi="Microsoft Sans Serif" w:cs="Microsoft Sans Serif"/>
                <w:sz w:val="22"/>
                <w:szCs w:val="32"/>
              </w:rPr>
              <w:t xml:space="preserve"> sub</w:t>
            </w:r>
            <w:r w:rsidR="003D280D">
              <w:rPr>
                <w:rFonts w:ascii="Microsoft Sans Serif" w:hAnsi="Microsoft Sans Serif" w:cs="Microsoft Sans Serif"/>
                <w:sz w:val="22"/>
                <w:szCs w:val="32"/>
              </w:rPr>
              <w:t>k</w:t>
            </w:r>
            <w:r w:rsidR="005C56CE" w:rsidRPr="005C56CE">
              <w:rPr>
                <w:rFonts w:ascii="Microsoft Sans Serif" w:hAnsi="Microsoft Sans Serif" w:cs="Microsoft Sans Serif"/>
                <w:sz w:val="22"/>
                <w:szCs w:val="32"/>
              </w:rPr>
              <w:t>apsul</w:t>
            </w:r>
            <w:r w:rsidR="003D280D">
              <w:rPr>
                <w:rFonts w:ascii="Microsoft Sans Serif" w:hAnsi="Microsoft Sans Serif" w:cs="Microsoft Sans Serif"/>
                <w:sz w:val="22"/>
                <w:szCs w:val="32"/>
              </w:rPr>
              <w:t>ární</w:t>
            </w:r>
          </w:p>
        </w:tc>
        <w:tc>
          <w:tcPr>
            <w:tcW w:w="2050" w:type="dxa"/>
          </w:tcPr>
          <w:p w14:paraId="1CF2E634" w14:textId="386BA846" w:rsidR="00865185" w:rsidRPr="00865185" w:rsidRDefault="007E45E5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1" w:type="dxa"/>
          </w:tcPr>
          <w:p w14:paraId="2D760C85" w14:textId="2FF597BB" w:rsidR="006B34A1" w:rsidRPr="00865185" w:rsidRDefault="007E45E5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B43219" w14:paraId="7D3DFB9F" w14:textId="77777777" w:rsidTr="007E45E5">
        <w:trPr>
          <w:cantSplit/>
          <w:trHeight w:val="926"/>
        </w:trPr>
        <w:tc>
          <w:tcPr>
            <w:tcW w:w="845" w:type="dxa"/>
            <w:vAlign w:val="center"/>
          </w:tcPr>
          <w:p w14:paraId="49D79B15" w14:textId="0E23BF37" w:rsidR="006B34A1" w:rsidRDefault="003129CE" w:rsidP="005B6799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H</w:t>
            </w:r>
          </w:p>
        </w:tc>
        <w:tc>
          <w:tcPr>
            <w:tcW w:w="2051" w:type="dxa"/>
          </w:tcPr>
          <w:p w14:paraId="6F6542B4" w14:textId="57AE4E27" w:rsidR="006B34A1" w:rsidRPr="00865185" w:rsidRDefault="00B45180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Luxace čočky</w:t>
            </w:r>
          </w:p>
        </w:tc>
        <w:tc>
          <w:tcPr>
            <w:tcW w:w="2139" w:type="dxa"/>
          </w:tcPr>
          <w:p w14:paraId="1ABCD793" w14:textId="7C8C18A6" w:rsidR="006B34A1" w:rsidRPr="00865185" w:rsidRDefault="00B45180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Mezi 3</w:t>
            </w:r>
            <w:r w:rsidR="007E45E5">
              <w:rPr>
                <w:rFonts w:ascii="Microsoft Sans Serif" w:hAnsi="Microsoft Sans Serif" w:cs="Microsoft Sans Serif"/>
                <w:sz w:val="22"/>
                <w:szCs w:val="32"/>
              </w:rPr>
              <w:t xml:space="preserve"> až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6rokem života</w:t>
            </w:r>
          </w:p>
        </w:tc>
        <w:tc>
          <w:tcPr>
            <w:tcW w:w="2050" w:type="dxa"/>
          </w:tcPr>
          <w:p w14:paraId="59A6D055" w14:textId="32213B1A" w:rsidR="006B34A1" w:rsidRPr="00865185" w:rsidRDefault="00765207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Pravděpodobně</w:t>
            </w:r>
            <w:r w:rsidRPr="00CC3FFD">
              <w:rPr>
                <w:rFonts w:ascii="Microsoft Sans Serif" w:hAnsi="Microsoft Sans Serif" w:cs="Microsoft Sans Serif"/>
                <w:sz w:val="22"/>
                <w:szCs w:val="32"/>
              </w:rPr>
              <w:t xml:space="preserve"> autosom</w:t>
            </w:r>
            <w:r w:rsidR="00521403">
              <w:rPr>
                <w:rFonts w:ascii="Microsoft Sans Serif" w:hAnsi="Microsoft Sans Serif" w:cs="Microsoft Sans Serif"/>
                <w:sz w:val="22"/>
                <w:szCs w:val="32"/>
              </w:rPr>
              <w:t>álně</w:t>
            </w:r>
            <w:r w:rsidRPr="00CC3FFD">
              <w:rPr>
                <w:rFonts w:ascii="Microsoft Sans Serif" w:hAnsi="Microsoft Sans Serif" w:cs="Microsoft Sans Serif"/>
                <w:sz w:val="22"/>
                <w:szCs w:val="32"/>
              </w:rPr>
              <w:t xml:space="preserve"> reces</w:t>
            </w:r>
            <w:r w:rsidR="00521403">
              <w:rPr>
                <w:rFonts w:ascii="Microsoft Sans Serif" w:hAnsi="Microsoft Sans Serif" w:cs="Microsoft Sans Serif"/>
                <w:sz w:val="22"/>
                <w:szCs w:val="32"/>
              </w:rPr>
              <w:t>ivní</w:t>
            </w:r>
          </w:p>
        </w:tc>
        <w:tc>
          <w:tcPr>
            <w:tcW w:w="2061" w:type="dxa"/>
          </w:tcPr>
          <w:p w14:paraId="6F9333FA" w14:textId="04D9448E" w:rsidR="006B34A1" w:rsidRPr="00482F38" w:rsidRDefault="007E45E5" w:rsidP="007E45E5">
            <w:pPr>
              <w:jc w:val="center"/>
              <w:rPr>
                <w:rFonts w:cstheme="minorHAnsi"/>
                <w:sz w:val="3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B43219" w14:paraId="5E062999" w14:textId="77777777" w:rsidTr="007E45E5">
        <w:trPr>
          <w:cantSplit/>
          <w:trHeight w:val="1134"/>
        </w:trPr>
        <w:tc>
          <w:tcPr>
            <w:tcW w:w="845" w:type="dxa"/>
            <w:vAlign w:val="center"/>
          </w:tcPr>
          <w:p w14:paraId="47A52C93" w14:textId="718DB717" w:rsidR="003A3C84" w:rsidRPr="003852E4" w:rsidRDefault="003A3C84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  <w:vertAlign w:val="superscript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CH</w:t>
            </w:r>
            <w:r w:rsidR="003852E4">
              <w:rPr>
                <w:rFonts w:ascii="Microsoft Sans Serif" w:hAnsi="Microsoft Sans Serif" w:cs="Microsoft Sans Serif"/>
                <w:b/>
                <w:bCs/>
                <w:sz w:val="28"/>
                <w:szCs w:val="40"/>
                <w:vertAlign w:val="superscript"/>
              </w:rPr>
              <w:t>***</w:t>
            </w:r>
          </w:p>
        </w:tc>
        <w:tc>
          <w:tcPr>
            <w:tcW w:w="2051" w:type="dxa"/>
          </w:tcPr>
          <w:p w14:paraId="6432C7BA" w14:textId="54F90934" w:rsidR="008D7187" w:rsidRDefault="00676813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>Progres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ivní</w:t>
            </w: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r</w:t>
            </w: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>etin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ální</w:t>
            </w: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a</w:t>
            </w: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>tro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fie</w:t>
            </w:r>
          </w:p>
          <w:p w14:paraId="46DE8FE3" w14:textId="553252AD" w:rsidR="00676813" w:rsidRPr="00676813" w:rsidRDefault="00D75837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(generalizovaná </w:t>
            </w:r>
            <w:r w:rsidR="00665E19">
              <w:rPr>
                <w:rFonts w:ascii="Microsoft Sans Serif" w:hAnsi="Microsoft Sans Serif" w:cs="Microsoft Sans Serif"/>
                <w:sz w:val="22"/>
                <w:szCs w:val="32"/>
              </w:rPr>
              <w:t xml:space="preserve">forma </w:t>
            </w:r>
            <w:r w:rsidR="00F66A36">
              <w:rPr>
                <w:rFonts w:ascii="Microsoft Sans Serif" w:hAnsi="Microsoft Sans Serif" w:cs="Microsoft Sans Serif"/>
                <w:sz w:val="22"/>
                <w:szCs w:val="32"/>
              </w:rPr>
              <w:t>PRA</w:t>
            </w:r>
            <w:r w:rsidR="00676813">
              <w:rPr>
                <w:rFonts w:ascii="Microsoft Sans Serif" w:hAnsi="Microsoft Sans Serif" w:cs="Microsoft Sans Serif"/>
                <w:sz w:val="22"/>
                <w:szCs w:val="32"/>
              </w:rPr>
              <w:t>)</w:t>
            </w:r>
          </w:p>
          <w:p w14:paraId="2DF38B7A" w14:textId="77777777" w:rsidR="00F374B2" w:rsidRDefault="00F374B2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80998D0" w14:textId="77777777" w:rsidR="00F374B2" w:rsidRDefault="00F374B2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1CF39979" w14:textId="51AA0844" w:rsidR="00F374B2" w:rsidRDefault="00F374B2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>Progres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ivní</w:t>
            </w: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r</w:t>
            </w: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>etin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ální</w:t>
            </w: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a</w:t>
            </w: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>tro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fie</w:t>
            </w:r>
          </w:p>
          <w:p w14:paraId="26ABDFF1" w14:textId="6BBDB748" w:rsidR="00676813" w:rsidRPr="00CC3FFD" w:rsidRDefault="00F374B2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B67510">
              <w:rPr>
                <w:rFonts w:ascii="Microsoft Sans Serif" w:hAnsi="Microsoft Sans Serif" w:cs="Microsoft Sans Serif"/>
                <w:sz w:val="22"/>
                <w:szCs w:val="32"/>
              </w:rPr>
              <w:t>(PRA3)</w:t>
            </w:r>
          </w:p>
        </w:tc>
        <w:tc>
          <w:tcPr>
            <w:tcW w:w="2139" w:type="dxa"/>
          </w:tcPr>
          <w:p w14:paraId="31F396A0" w14:textId="77777777" w:rsidR="002713E5" w:rsidRDefault="002713E5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526A8980" w14:textId="77777777" w:rsidR="003D280D" w:rsidRDefault="003D280D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ABAE08B" w14:textId="22F40F64" w:rsidR="003A3C84" w:rsidRPr="00865185" w:rsidRDefault="00AB0C28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 w:rsidRPr="00AB0C28">
              <w:rPr>
                <w:rFonts w:ascii="Microsoft Sans Serif" w:hAnsi="Microsoft Sans Serif" w:cs="Microsoft Sans Serif"/>
                <w:sz w:val="22"/>
                <w:szCs w:val="32"/>
              </w:rPr>
              <w:t>O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ftalmo</w:t>
            </w:r>
            <w:r w:rsidR="005D3118">
              <w:rPr>
                <w:rFonts w:ascii="Microsoft Sans Serif" w:hAnsi="Microsoft Sans Serif" w:cs="Microsoft Sans Serif"/>
                <w:sz w:val="22"/>
                <w:szCs w:val="32"/>
              </w:rPr>
              <w:t>skopicky</w:t>
            </w:r>
            <w:proofErr w:type="spellEnd"/>
            <w:r w:rsidR="005D3118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r w:rsidR="00A56AC3">
              <w:rPr>
                <w:rFonts w:ascii="Microsoft Sans Serif" w:hAnsi="Microsoft Sans Serif" w:cs="Microsoft Sans Serif"/>
                <w:sz w:val="22"/>
                <w:szCs w:val="32"/>
              </w:rPr>
              <w:t xml:space="preserve">můžeme </w:t>
            </w:r>
            <w:r w:rsidR="005D3118">
              <w:rPr>
                <w:rFonts w:ascii="Microsoft Sans Serif" w:hAnsi="Microsoft Sans Serif" w:cs="Microsoft Sans Serif"/>
                <w:sz w:val="22"/>
                <w:szCs w:val="32"/>
              </w:rPr>
              <w:t xml:space="preserve">první změny </w:t>
            </w:r>
            <w:r w:rsidR="00A56AC3">
              <w:rPr>
                <w:rFonts w:ascii="Microsoft Sans Serif" w:hAnsi="Microsoft Sans Serif" w:cs="Microsoft Sans Serif"/>
                <w:sz w:val="22"/>
                <w:szCs w:val="32"/>
              </w:rPr>
              <w:t xml:space="preserve">zaznamenat </w:t>
            </w:r>
            <w:r w:rsidR="005D3118">
              <w:rPr>
                <w:rFonts w:ascii="Microsoft Sans Serif" w:hAnsi="Microsoft Sans Serif" w:cs="Microsoft Sans Serif"/>
                <w:sz w:val="22"/>
                <w:szCs w:val="32"/>
              </w:rPr>
              <w:t>mezi 1,5-4,5rok</w:t>
            </w:r>
            <w:r w:rsidR="00BC51E5">
              <w:rPr>
                <w:rFonts w:ascii="Microsoft Sans Serif" w:hAnsi="Microsoft Sans Serif" w:cs="Microsoft Sans Serif"/>
                <w:sz w:val="22"/>
                <w:szCs w:val="32"/>
              </w:rPr>
              <w:t>em</w:t>
            </w:r>
          </w:p>
        </w:tc>
        <w:tc>
          <w:tcPr>
            <w:tcW w:w="2050" w:type="dxa"/>
          </w:tcPr>
          <w:p w14:paraId="4C54F14F" w14:textId="4F262279" w:rsidR="002713E5" w:rsidRDefault="007E45E5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0F7EB854" w14:textId="77777777" w:rsidR="002713E5" w:rsidRDefault="002713E5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3E266B5" w14:textId="77777777" w:rsidR="002713E5" w:rsidRDefault="002713E5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E9427CA" w14:textId="77777777" w:rsidR="003D280D" w:rsidRDefault="003D280D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CAAFC0E" w14:textId="77777777" w:rsidR="003D280D" w:rsidRDefault="003D280D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53CC6EC" w14:textId="24C74B93" w:rsidR="002713E5" w:rsidRDefault="002713E5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</w:t>
            </w:r>
            <w:r w:rsidRPr="00CC3FFD">
              <w:rPr>
                <w:rFonts w:ascii="Microsoft Sans Serif" w:hAnsi="Microsoft Sans Serif" w:cs="Microsoft Sans Serif"/>
                <w:sz w:val="22"/>
                <w:szCs w:val="32"/>
              </w:rPr>
              <w:t>utosom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álně</w:t>
            </w:r>
            <w:r w:rsidRPr="00CC3FFD">
              <w:rPr>
                <w:rFonts w:ascii="Microsoft Sans Serif" w:hAnsi="Microsoft Sans Serif" w:cs="Microsoft Sans Serif"/>
                <w:sz w:val="22"/>
                <w:szCs w:val="32"/>
              </w:rPr>
              <w:t xml:space="preserve"> reces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ivní</w:t>
            </w:r>
          </w:p>
          <w:p w14:paraId="5E44EC9E" w14:textId="07FF32FE" w:rsidR="002713E5" w:rsidRPr="00865185" w:rsidRDefault="003F5792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FAM161A</w:t>
            </w:r>
          </w:p>
        </w:tc>
        <w:tc>
          <w:tcPr>
            <w:tcW w:w="2061" w:type="dxa"/>
          </w:tcPr>
          <w:p w14:paraId="1536451D" w14:textId="734B8C4B" w:rsidR="005B4EA9" w:rsidRDefault="007E45E5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B43219" w14:paraId="78316B28" w14:textId="77777777" w:rsidTr="007E45E5">
        <w:trPr>
          <w:cantSplit/>
          <w:trHeight w:val="1134"/>
        </w:trPr>
        <w:tc>
          <w:tcPr>
            <w:tcW w:w="845" w:type="dxa"/>
            <w:vAlign w:val="center"/>
          </w:tcPr>
          <w:p w14:paraId="0E2B677E" w14:textId="134C541B" w:rsidR="003A3C84" w:rsidRDefault="00E3098D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I</w:t>
            </w:r>
          </w:p>
        </w:tc>
        <w:tc>
          <w:tcPr>
            <w:tcW w:w="2051" w:type="dxa"/>
          </w:tcPr>
          <w:p w14:paraId="322DF6BC" w14:textId="1EC02E2A" w:rsidR="003A3C84" w:rsidRPr="00E3098D" w:rsidRDefault="00F363C1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 w:rsidRPr="00F363C1">
              <w:rPr>
                <w:rFonts w:ascii="Microsoft Sans Serif" w:hAnsi="Microsoft Sans Serif" w:cs="Microsoft Sans Serif"/>
                <w:sz w:val="22"/>
                <w:szCs w:val="32"/>
              </w:rPr>
              <w:t>Mi</w:t>
            </w:r>
            <w:r w:rsidR="00B253DA">
              <w:rPr>
                <w:rFonts w:ascii="Microsoft Sans Serif" w:hAnsi="Microsoft Sans Serif" w:cs="Microsoft Sans Serif"/>
                <w:sz w:val="22"/>
                <w:szCs w:val="32"/>
              </w:rPr>
              <w:t>k</w:t>
            </w:r>
            <w:r w:rsidRPr="00F363C1">
              <w:rPr>
                <w:rFonts w:ascii="Microsoft Sans Serif" w:hAnsi="Microsoft Sans Serif" w:cs="Microsoft Sans Serif"/>
                <w:sz w:val="22"/>
                <w:szCs w:val="32"/>
              </w:rPr>
              <w:t>ropapi</w:t>
            </w:r>
            <w:r w:rsidR="00B253DA">
              <w:rPr>
                <w:rFonts w:ascii="Microsoft Sans Serif" w:hAnsi="Microsoft Sans Serif" w:cs="Microsoft Sans Serif"/>
                <w:sz w:val="22"/>
                <w:szCs w:val="32"/>
              </w:rPr>
              <w:t>la</w:t>
            </w:r>
            <w:r w:rsidRPr="00F363C1">
              <w:rPr>
                <w:rFonts w:ascii="Microsoft Sans Serif" w:hAnsi="Microsoft Sans Serif" w:cs="Microsoft Sans Serif"/>
                <w:sz w:val="22"/>
                <w:szCs w:val="32"/>
              </w:rPr>
              <w:t xml:space="preserve">/ </w:t>
            </w:r>
            <w:r w:rsidR="00B253DA">
              <w:rPr>
                <w:rFonts w:ascii="Microsoft Sans Serif" w:hAnsi="Microsoft Sans Serif" w:cs="Microsoft Sans Serif"/>
                <w:sz w:val="22"/>
                <w:szCs w:val="32"/>
              </w:rPr>
              <w:t>hypoplazie očního nervu</w:t>
            </w:r>
          </w:p>
        </w:tc>
        <w:tc>
          <w:tcPr>
            <w:tcW w:w="2139" w:type="dxa"/>
          </w:tcPr>
          <w:p w14:paraId="414E69C1" w14:textId="77777777" w:rsidR="00482F38" w:rsidRDefault="00482F38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Převážně</w:t>
            </w:r>
          </w:p>
          <w:p w14:paraId="285F5959" w14:textId="6BC36033" w:rsidR="003A3C84" w:rsidRPr="00865185" w:rsidRDefault="00E3098D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mikropapila</w:t>
            </w:r>
            <w:proofErr w:type="spellEnd"/>
          </w:p>
        </w:tc>
        <w:tc>
          <w:tcPr>
            <w:tcW w:w="2050" w:type="dxa"/>
          </w:tcPr>
          <w:p w14:paraId="6CF37702" w14:textId="0866D31D" w:rsidR="003A3C84" w:rsidRPr="00865185" w:rsidRDefault="007E45E5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1" w:type="dxa"/>
          </w:tcPr>
          <w:p w14:paraId="53297319" w14:textId="49BBC426" w:rsidR="003A3C84" w:rsidRPr="00C61552" w:rsidRDefault="007E45E5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B43219" w14:paraId="06418C04" w14:textId="77777777" w:rsidTr="007E45E5">
        <w:trPr>
          <w:cantSplit/>
          <w:trHeight w:val="1134"/>
        </w:trPr>
        <w:tc>
          <w:tcPr>
            <w:tcW w:w="845" w:type="dxa"/>
            <w:vAlign w:val="center"/>
          </w:tcPr>
          <w:p w14:paraId="4EB4313B" w14:textId="7243453B" w:rsidR="00765207" w:rsidRDefault="00E3098D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J</w:t>
            </w:r>
          </w:p>
        </w:tc>
        <w:tc>
          <w:tcPr>
            <w:tcW w:w="2051" w:type="dxa"/>
          </w:tcPr>
          <w:p w14:paraId="68DA1F4F" w14:textId="77777777" w:rsidR="00765207" w:rsidRDefault="005E3EE6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proofErr w:type="spellStart"/>
            <w:r w:rsidRPr="005E3EE6">
              <w:rPr>
                <w:rFonts w:ascii="Microsoft Sans Serif" w:hAnsi="Microsoft Sans Serif" w:cs="Microsoft Sans Serif"/>
                <w:sz w:val="22"/>
                <w:szCs w:val="32"/>
              </w:rPr>
              <w:t>Neuron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ální</w:t>
            </w:r>
            <w:proofErr w:type="spellEnd"/>
            <w:r w:rsidRPr="005E3EE6"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 w:rsidRPr="005E3EE6">
              <w:rPr>
                <w:rFonts w:ascii="Microsoft Sans Serif" w:hAnsi="Microsoft Sans Serif" w:cs="Microsoft Sans Serif"/>
                <w:sz w:val="22"/>
                <w:szCs w:val="32"/>
              </w:rPr>
              <w:t>ceroid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ní</w:t>
            </w:r>
            <w:proofErr w:type="spellEnd"/>
            <w:r w:rsidRPr="005E3EE6">
              <w:rPr>
                <w:rFonts w:ascii="Microsoft Sans Serif" w:hAnsi="Microsoft Sans Serif" w:cs="Microsoft Sans Serif"/>
                <w:sz w:val="22"/>
                <w:szCs w:val="32"/>
              </w:rPr>
              <w:t xml:space="preserve"> lipofuscin</w:t>
            </w:r>
            <w:r w:rsidR="00B43219">
              <w:rPr>
                <w:rFonts w:ascii="Microsoft Sans Serif" w:hAnsi="Microsoft Sans Serif" w:cs="Microsoft Sans Serif"/>
                <w:sz w:val="22"/>
                <w:szCs w:val="32"/>
              </w:rPr>
              <w:t>óza</w:t>
            </w:r>
            <w:r w:rsidR="00B43219"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  <w:t>1</w:t>
            </w:r>
          </w:p>
          <w:p w14:paraId="71D17979" w14:textId="39068C70" w:rsidR="005438E5" w:rsidRPr="005438E5" w:rsidRDefault="005438E5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5438E5">
              <w:rPr>
                <w:rFonts w:ascii="Microsoft Sans Serif" w:hAnsi="Microsoft Sans Serif" w:cs="Microsoft Sans Serif"/>
                <w:sz w:val="22"/>
                <w:szCs w:val="32"/>
              </w:rPr>
              <w:t>(CLN)</w:t>
            </w:r>
          </w:p>
        </w:tc>
        <w:tc>
          <w:tcPr>
            <w:tcW w:w="2139" w:type="dxa"/>
          </w:tcPr>
          <w:p w14:paraId="0C2E1D62" w14:textId="351FD8BF" w:rsidR="00765207" w:rsidRPr="00865185" w:rsidRDefault="00B43219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Neurodegenerativní onemocnění</w:t>
            </w:r>
          </w:p>
        </w:tc>
        <w:tc>
          <w:tcPr>
            <w:tcW w:w="2050" w:type="dxa"/>
          </w:tcPr>
          <w:p w14:paraId="6029E6FB" w14:textId="15235B00" w:rsidR="00765207" w:rsidRPr="00865185" w:rsidRDefault="007E45E5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1" w:type="dxa"/>
          </w:tcPr>
          <w:p w14:paraId="428F15BB" w14:textId="72378804" w:rsidR="00765207" w:rsidRDefault="007E45E5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B43219" w14:paraId="7E08A7B6" w14:textId="77777777" w:rsidTr="007E45E5">
        <w:trPr>
          <w:cantSplit/>
          <w:trHeight w:val="1134"/>
        </w:trPr>
        <w:tc>
          <w:tcPr>
            <w:tcW w:w="845" w:type="dxa"/>
            <w:vAlign w:val="center"/>
          </w:tcPr>
          <w:p w14:paraId="4DE2F29F" w14:textId="19C3D5D5" w:rsidR="00765207" w:rsidRDefault="00E3098D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K</w:t>
            </w:r>
          </w:p>
        </w:tc>
        <w:tc>
          <w:tcPr>
            <w:tcW w:w="2051" w:type="dxa"/>
          </w:tcPr>
          <w:p w14:paraId="16829402" w14:textId="029667DB" w:rsidR="00765207" w:rsidRPr="00D20558" w:rsidRDefault="009416DB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Kolobom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očního nervu</w:t>
            </w:r>
          </w:p>
        </w:tc>
        <w:tc>
          <w:tcPr>
            <w:tcW w:w="2139" w:type="dxa"/>
          </w:tcPr>
          <w:p w14:paraId="2A74C6D4" w14:textId="77777777" w:rsidR="00765207" w:rsidRPr="00865185" w:rsidRDefault="00765207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50" w:type="dxa"/>
          </w:tcPr>
          <w:p w14:paraId="5CFC6C09" w14:textId="6FA34404" w:rsidR="00765207" w:rsidRPr="00865185" w:rsidRDefault="007E45E5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1" w:type="dxa"/>
          </w:tcPr>
          <w:p w14:paraId="5AC977E0" w14:textId="15FCDC2B" w:rsidR="00765207" w:rsidRDefault="007E45E5" w:rsidP="007E45E5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1AE3D1EA" w14:textId="10641D8A" w:rsidR="00991C2C" w:rsidRPr="00043CEB" w:rsidRDefault="00991C2C" w:rsidP="00991C2C">
      <w:pPr>
        <w:spacing w:before="200"/>
        <w:rPr>
          <w:rFonts w:ascii="Microsoft Sans Serif" w:hAnsi="Microsoft Sans Serif" w:cs="Microsoft Sans Serif"/>
          <w:sz w:val="20"/>
          <w:szCs w:val="20"/>
        </w:rPr>
      </w:pPr>
      <w:r>
        <w:rPr>
          <w:rFonts w:ascii="Microsoft Sans Serif" w:hAnsi="Microsoft Sans Serif" w:cs="Microsoft Sans Serif"/>
          <w:sz w:val="28"/>
          <w:szCs w:val="40"/>
        </w:rPr>
        <w:t>***</w:t>
      </w:r>
      <w:r w:rsidRPr="003852E4">
        <w:t xml:space="preserve"> </w:t>
      </w:r>
      <w:r w:rsidR="007E45E5" w:rsidRPr="00043CEB">
        <w:rPr>
          <w:rFonts w:ascii="Microsoft Sans Serif" w:hAnsi="Microsoft Sans Serif" w:cs="Microsoft Sans Serif"/>
          <w:sz w:val="20"/>
          <w:szCs w:val="20"/>
        </w:rPr>
        <w:t>PRA – degenerativní</w:t>
      </w:r>
      <w:r w:rsidRPr="00043CEB">
        <w:rPr>
          <w:rFonts w:ascii="Microsoft Sans Serif" w:hAnsi="Microsoft Sans Serif" w:cs="Microsoft Sans Serif"/>
          <w:sz w:val="20"/>
          <w:szCs w:val="20"/>
        </w:rPr>
        <w:t xml:space="preserve"> onemocnění buněk sítnice vedoucí ke slepotě. Toto onemocnění obecně označujeme jako generalizovanou PRA (progresivní retinální atrofii) a lze ji diagnostikovat pomocí ERG vyšetření ještě předtím, než se objeví klinické příznaky. Tento diagnostický test není rutinní součástí vyšetření na Dědičná oční onemocnění. Pouze s několika </w:t>
      </w:r>
      <w:r w:rsidR="00E74B3C" w:rsidRPr="00043CEB">
        <w:rPr>
          <w:rFonts w:ascii="Microsoft Sans Serif" w:hAnsi="Microsoft Sans Serif" w:cs="Microsoft Sans Serif"/>
          <w:sz w:val="20"/>
          <w:szCs w:val="20"/>
        </w:rPr>
        <w:t>výjimkami</w:t>
      </w:r>
      <w:r w:rsidRPr="00043CEB">
        <w:rPr>
          <w:rFonts w:ascii="Microsoft Sans Serif" w:hAnsi="Microsoft Sans Serif" w:cs="Microsoft Sans Serif"/>
          <w:sz w:val="20"/>
          <w:szCs w:val="20"/>
        </w:rPr>
        <w:t xml:space="preserve"> je PRA onemocnění dědičné recesivním módem. </w:t>
      </w:r>
    </w:p>
    <w:p w14:paraId="30F8B5D5" w14:textId="77777777" w:rsidR="00991C2C" w:rsidRPr="00043CEB" w:rsidRDefault="00991C2C" w:rsidP="00991C2C">
      <w:pPr>
        <w:spacing w:before="200"/>
        <w:rPr>
          <w:rFonts w:ascii="Microsoft Sans Serif" w:hAnsi="Microsoft Sans Serif" w:cs="Microsoft Sans Serif"/>
          <w:sz w:val="20"/>
          <w:szCs w:val="20"/>
          <w:vertAlign w:val="superscript"/>
        </w:rPr>
      </w:pPr>
      <w:r w:rsidRPr="00043CEB">
        <w:rPr>
          <w:rFonts w:ascii="Microsoft Sans Serif" w:hAnsi="Microsoft Sans Serif" w:cs="Microsoft Sans Serif"/>
          <w:sz w:val="20"/>
          <w:szCs w:val="20"/>
        </w:rPr>
        <w:t xml:space="preserve">U některých plemen jsou známy specifické formy PRA, které jsou způsobeny identifikovanými mutacemi. U tibetských španělů je známa mutace FAM161A, která způsobuje klinické onemocnění zhruba u 60% Tibetských </w:t>
      </w:r>
      <w:r>
        <w:rPr>
          <w:rFonts w:ascii="Microsoft Sans Serif" w:hAnsi="Microsoft Sans Serif" w:cs="Microsoft Sans Serif"/>
          <w:sz w:val="20"/>
          <w:szCs w:val="20"/>
        </w:rPr>
        <w:t>španělů</w:t>
      </w:r>
      <w:r w:rsidRPr="00043CEB">
        <w:rPr>
          <w:rFonts w:ascii="Microsoft Sans Serif" w:hAnsi="Microsoft Sans Serif" w:cs="Microsoft Sans Serif"/>
          <w:sz w:val="20"/>
          <w:szCs w:val="20"/>
        </w:rPr>
        <w:t xml:space="preserve"> postižených onemocněním PRA. Tento specifický typ PRA se označuje PRA3 a je autosomálně recesivně dědičný. K dispozici je DNA test pro tuto konkrétní mutaci. Zároveň se předpokládá, že u Tibetských </w:t>
      </w:r>
      <w:r>
        <w:rPr>
          <w:rFonts w:ascii="Microsoft Sans Serif" w:hAnsi="Microsoft Sans Serif" w:cs="Microsoft Sans Serif"/>
          <w:sz w:val="20"/>
          <w:szCs w:val="20"/>
        </w:rPr>
        <w:t>španělů</w:t>
      </w:r>
      <w:r w:rsidRPr="00043CEB">
        <w:rPr>
          <w:rFonts w:ascii="Microsoft Sans Serif" w:hAnsi="Microsoft Sans Serif" w:cs="Microsoft Sans Serif"/>
          <w:sz w:val="20"/>
          <w:szCs w:val="20"/>
        </w:rPr>
        <w:t xml:space="preserve"> existuje minimálně ještě jedna mutace vedoucí ke vzniku PRA onemocnění.</w:t>
      </w:r>
      <w:r w:rsidRPr="00043CEB">
        <w:rPr>
          <w:rFonts w:ascii="Microsoft Sans Serif" w:hAnsi="Microsoft Sans Serif" w:cs="Microsoft Sans Serif"/>
          <w:sz w:val="20"/>
          <w:szCs w:val="20"/>
          <w:vertAlign w:val="superscript"/>
        </w:rPr>
        <w:t>2</w:t>
      </w:r>
    </w:p>
    <w:sectPr w:rsidR="00991C2C" w:rsidRPr="00043CEB" w:rsidSect="000972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11AC5" w14:textId="77777777" w:rsidR="009F2B68" w:rsidRDefault="009F2B68" w:rsidP="000972EF">
      <w:pPr>
        <w:spacing w:after="0" w:line="240" w:lineRule="auto"/>
      </w:pPr>
      <w:r>
        <w:separator/>
      </w:r>
    </w:p>
  </w:endnote>
  <w:endnote w:type="continuationSeparator" w:id="0">
    <w:p w14:paraId="17547FE9" w14:textId="77777777" w:rsidR="009F2B68" w:rsidRDefault="009F2B68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9B638" w14:textId="77777777" w:rsidR="009F2B68" w:rsidRDefault="009F2B68" w:rsidP="000972EF">
      <w:pPr>
        <w:spacing w:after="0" w:line="240" w:lineRule="auto"/>
      </w:pPr>
      <w:r>
        <w:separator/>
      </w:r>
    </w:p>
  </w:footnote>
  <w:footnote w:type="continuationSeparator" w:id="0">
    <w:p w14:paraId="24660DB8" w14:textId="77777777" w:rsidR="009F2B68" w:rsidRDefault="009F2B68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EndPr/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EndPr/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D5802"/>
    <w:multiLevelType w:val="hybridMultilevel"/>
    <w:tmpl w:val="411AD966"/>
    <w:lvl w:ilvl="0" w:tplc="AAD65E6E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46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20A78"/>
    <w:rsid w:val="00037B07"/>
    <w:rsid w:val="0004223C"/>
    <w:rsid w:val="00043CEB"/>
    <w:rsid w:val="00070B7D"/>
    <w:rsid w:val="00073737"/>
    <w:rsid w:val="000972EF"/>
    <w:rsid w:val="000B0225"/>
    <w:rsid w:val="000C5557"/>
    <w:rsid w:val="000D242D"/>
    <w:rsid w:val="000F5FC3"/>
    <w:rsid w:val="00101ED6"/>
    <w:rsid w:val="00121D1B"/>
    <w:rsid w:val="001425BF"/>
    <w:rsid w:val="00161F3B"/>
    <w:rsid w:val="001843E3"/>
    <w:rsid w:val="001B336E"/>
    <w:rsid w:val="001C4138"/>
    <w:rsid w:val="001E2525"/>
    <w:rsid w:val="00207864"/>
    <w:rsid w:val="00217B40"/>
    <w:rsid w:val="002206AC"/>
    <w:rsid w:val="002249DF"/>
    <w:rsid w:val="002713E5"/>
    <w:rsid w:val="002A3FB0"/>
    <w:rsid w:val="003129CE"/>
    <w:rsid w:val="0033008B"/>
    <w:rsid w:val="003302E4"/>
    <w:rsid w:val="00341644"/>
    <w:rsid w:val="00384979"/>
    <w:rsid w:val="003852E4"/>
    <w:rsid w:val="003A3C84"/>
    <w:rsid w:val="003A6017"/>
    <w:rsid w:val="003B55CE"/>
    <w:rsid w:val="003D280D"/>
    <w:rsid w:val="003F5792"/>
    <w:rsid w:val="00402959"/>
    <w:rsid w:val="00402988"/>
    <w:rsid w:val="00405C82"/>
    <w:rsid w:val="00413152"/>
    <w:rsid w:val="00413E03"/>
    <w:rsid w:val="00465E2D"/>
    <w:rsid w:val="00482F38"/>
    <w:rsid w:val="004C1DA7"/>
    <w:rsid w:val="00512907"/>
    <w:rsid w:val="00521403"/>
    <w:rsid w:val="00521B03"/>
    <w:rsid w:val="0053265F"/>
    <w:rsid w:val="005438E5"/>
    <w:rsid w:val="0056469E"/>
    <w:rsid w:val="005B3ECD"/>
    <w:rsid w:val="005B4EA9"/>
    <w:rsid w:val="005B6799"/>
    <w:rsid w:val="005C56CE"/>
    <w:rsid w:val="005D3118"/>
    <w:rsid w:val="005D6738"/>
    <w:rsid w:val="005E3EE6"/>
    <w:rsid w:val="005E40FD"/>
    <w:rsid w:val="005F2F21"/>
    <w:rsid w:val="00655705"/>
    <w:rsid w:val="00665E19"/>
    <w:rsid w:val="00676813"/>
    <w:rsid w:val="006A6FB0"/>
    <w:rsid w:val="006B08D6"/>
    <w:rsid w:val="006B34A1"/>
    <w:rsid w:val="006C1408"/>
    <w:rsid w:val="006C7E83"/>
    <w:rsid w:val="006F2130"/>
    <w:rsid w:val="007466B9"/>
    <w:rsid w:val="00750409"/>
    <w:rsid w:val="00751C87"/>
    <w:rsid w:val="00753EEE"/>
    <w:rsid w:val="00761A1D"/>
    <w:rsid w:val="00765207"/>
    <w:rsid w:val="00780C9D"/>
    <w:rsid w:val="00792B09"/>
    <w:rsid w:val="007A1AA9"/>
    <w:rsid w:val="007A315C"/>
    <w:rsid w:val="007B26BE"/>
    <w:rsid w:val="007C05D8"/>
    <w:rsid w:val="007E45E5"/>
    <w:rsid w:val="00841DF2"/>
    <w:rsid w:val="0084728F"/>
    <w:rsid w:val="00865185"/>
    <w:rsid w:val="00865C4D"/>
    <w:rsid w:val="008C248D"/>
    <w:rsid w:val="008D7187"/>
    <w:rsid w:val="008E050F"/>
    <w:rsid w:val="008E0914"/>
    <w:rsid w:val="008E1800"/>
    <w:rsid w:val="00903B6B"/>
    <w:rsid w:val="00930E8D"/>
    <w:rsid w:val="009416DB"/>
    <w:rsid w:val="00942CFB"/>
    <w:rsid w:val="00952D0B"/>
    <w:rsid w:val="00990223"/>
    <w:rsid w:val="00991C2C"/>
    <w:rsid w:val="009F2B68"/>
    <w:rsid w:val="00A04BC9"/>
    <w:rsid w:val="00A074BE"/>
    <w:rsid w:val="00A1193A"/>
    <w:rsid w:val="00A26DE0"/>
    <w:rsid w:val="00A317E5"/>
    <w:rsid w:val="00A5683A"/>
    <w:rsid w:val="00A56AC3"/>
    <w:rsid w:val="00A73296"/>
    <w:rsid w:val="00A873C6"/>
    <w:rsid w:val="00AB0C28"/>
    <w:rsid w:val="00AC564A"/>
    <w:rsid w:val="00B01E98"/>
    <w:rsid w:val="00B0542E"/>
    <w:rsid w:val="00B253DA"/>
    <w:rsid w:val="00B43219"/>
    <w:rsid w:val="00B45180"/>
    <w:rsid w:val="00B472C3"/>
    <w:rsid w:val="00B507B6"/>
    <w:rsid w:val="00B50801"/>
    <w:rsid w:val="00B67510"/>
    <w:rsid w:val="00B735DD"/>
    <w:rsid w:val="00B83756"/>
    <w:rsid w:val="00BC51E5"/>
    <w:rsid w:val="00BD09C0"/>
    <w:rsid w:val="00BD1003"/>
    <w:rsid w:val="00BD2094"/>
    <w:rsid w:val="00BD67F6"/>
    <w:rsid w:val="00BF3132"/>
    <w:rsid w:val="00C003A9"/>
    <w:rsid w:val="00C13DEF"/>
    <w:rsid w:val="00C154FB"/>
    <w:rsid w:val="00C21F7F"/>
    <w:rsid w:val="00C2235E"/>
    <w:rsid w:val="00C24375"/>
    <w:rsid w:val="00C25A4F"/>
    <w:rsid w:val="00C36439"/>
    <w:rsid w:val="00C61552"/>
    <w:rsid w:val="00C77D5E"/>
    <w:rsid w:val="00C93341"/>
    <w:rsid w:val="00C94435"/>
    <w:rsid w:val="00C945BB"/>
    <w:rsid w:val="00CA743E"/>
    <w:rsid w:val="00CB03F2"/>
    <w:rsid w:val="00CC3FFD"/>
    <w:rsid w:val="00CC7E23"/>
    <w:rsid w:val="00CF01F5"/>
    <w:rsid w:val="00CF199B"/>
    <w:rsid w:val="00D158C9"/>
    <w:rsid w:val="00D20558"/>
    <w:rsid w:val="00D256A7"/>
    <w:rsid w:val="00D57D58"/>
    <w:rsid w:val="00D66627"/>
    <w:rsid w:val="00D75837"/>
    <w:rsid w:val="00D82D4B"/>
    <w:rsid w:val="00DA0253"/>
    <w:rsid w:val="00DD763A"/>
    <w:rsid w:val="00DE69C8"/>
    <w:rsid w:val="00DF1EB4"/>
    <w:rsid w:val="00DF609E"/>
    <w:rsid w:val="00E3098D"/>
    <w:rsid w:val="00E44318"/>
    <w:rsid w:val="00E63E7B"/>
    <w:rsid w:val="00E7382B"/>
    <w:rsid w:val="00E74B3C"/>
    <w:rsid w:val="00E76D04"/>
    <w:rsid w:val="00EA29BB"/>
    <w:rsid w:val="00EA4250"/>
    <w:rsid w:val="00EF3D8C"/>
    <w:rsid w:val="00F02FE0"/>
    <w:rsid w:val="00F0537B"/>
    <w:rsid w:val="00F06811"/>
    <w:rsid w:val="00F14E86"/>
    <w:rsid w:val="00F2478A"/>
    <w:rsid w:val="00F363C1"/>
    <w:rsid w:val="00F374B2"/>
    <w:rsid w:val="00F406A1"/>
    <w:rsid w:val="00F40905"/>
    <w:rsid w:val="00F51C27"/>
    <w:rsid w:val="00F569F9"/>
    <w:rsid w:val="00F66A36"/>
    <w:rsid w:val="00F8699C"/>
    <w:rsid w:val="00FA6E31"/>
    <w:rsid w:val="00FE0F58"/>
    <w:rsid w:val="00FE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FA6E31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A6E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13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David Míka</cp:lastModifiedBy>
  <cp:revision>6</cp:revision>
  <dcterms:created xsi:type="dcterms:W3CDTF">2025-01-07T20:28:00Z</dcterms:created>
  <dcterms:modified xsi:type="dcterms:W3CDTF">2025-04-05T08:35:00Z</dcterms:modified>
</cp:coreProperties>
</file>